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976" w:rsidRDefault="009857E3" w:rsidP="00990976">
      <w:pPr>
        <w:rPr>
          <w:b/>
          <w:bCs/>
          <w:sz w:val="32"/>
          <w:szCs w:val="32"/>
        </w:rPr>
      </w:pPr>
      <w:r>
        <w:rPr>
          <w:b/>
          <w:bCs/>
          <w:sz w:val="32"/>
          <w:szCs w:val="32"/>
        </w:rPr>
        <w:t>69</w:t>
      </w:r>
      <w:r w:rsidR="00990976">
        <w:rPr>
          <w:b/>
          <w:bCs/>
          <w:sz w:val="32"/>
          <w:szCs w:val="32"/>
        </w:rPr>
        <w:t xml:space="preserve"> utrykninger til nattbranner i </w:t>
      </w:r>
      <w:r>
        <w:rPr>
          <w:b/>
          <w:bCs/>
          <w:sz w:val="32"/>
          <w:szCs w:val="32"/>
        </w:rPr>
        <w:t>Hordaland</w:t>
      </w:r>
    </w:p>
    <w:p w:rsidR="006914D0" w:rsidRDefault="009857E3" w:rsidP="006914D0">
      <w:pPr>
        <w:rPr>
          <w:i/>
          <w:iCs/>
          <w:sz w:val="28"/>
          <w:szCs w:val="28"/>
        </w:rPr>
      </w:pPr>
      <w:r>
        <w:rPr>
          <w:i/>
          <w:iCs/>
          <w:sz w:val="28"/>
          <w:szCs w:val="28"/>
        </w:rPr>
        <w:t xml:space="preserve">Seks ganger i måneden </w:t>
      </w:r>
      <w:r w:rsidR="002A4FC5">
        <w:rPr>
          <w:i/>
          <w:iCs/>
          <w:sz w:val="28"/>
          <w:szCs w:val="28"/>
        </w:rPr>
        <w:t>begynner en bolig å brenne</w:t>
      </w:r>
      <w:r>
        <w:rPr>
          <w:i/>
          <w:iCs/>
          <w:sz w:val="28"/>
          <w:szCs w:val="28"/>
        </w:rPr>
        <w:t xml:space="preserve"> </w:t>
      </w:r>
      <w:r w:rsidR="002A4FC5">
        <w:rPr>
          <w:i/>
          <w:iCs/>
          <w:sz w:val="28"/>
          <w:szCs w:val="28"/>
        </w:rPr>
        <w:t xml:space="preserve">midt på natten </w:t>
      </w:r>
      <w:r w:rsidR="003D0F41">
        <w:rPr>
          <w:i/>
          <w:iCs/>
          <w:sz w:val="28"/>
          <w:szCs w:val="28"/>
        </w:rPr>
        <w:t xml:space="preserve">i </w:t>
      </w:r>
      <w:r>
        <w:rPr>
          <w:i/>
          <w:iCs/>
          <w:sz w:val="28"/>
          <w:szCs w:val="28"/>
        </w:rPr>
        <w:t>Hordaland</w:t>
      </w:r>
      <w:r w:rsidR="002A4FC5">
        <w:rPr>
          <w:i/>
          <w:iCs/>
          <w:sz w:val="28"/>
          <w:szCs w:val="28"/>
        </w:rPr>
        <w:t xml:space="preserve">. </w:t>
      </w:r>
      <w:r w:rsidR="006914D0">
        <w:rPr>
          <w:i/>
          <w:iCs/>
          <w:sz w:val="28"/>
          <w:szCs w:val="28"/>
        </w:rPr>
        <w:t xml:space="preserve">Nå står </w:t>
      </w:r>
      <w:r w:rsidR="00406432">
        <w:rPr>
          <w:i/>
          <w:iCs/>
          <w:sz w:val="28"/>
          <w:szCs w:val="28"/>
        </w:rPr>
        <w:t>brannhøytiden</w:t>
      </w:r>
      <w:r w:rsidR="006914D0">
        <w:rPr>
          <w:i/>
          <w:iCs/>
          <w:sz w:val="28"/>
          <w:szCs w:val="28"/>
        </w:rPr>
        <w:t xml:space="preserve"> for døren</w:t>
      </w:r>
      <w:r w:rsidR="005A35EA">
        <w:rPr>
          <w:i/>
          <w:iCs/>
          <w:sz w:val="28"/>
          <w:szCs w:val="28"/>
        </w:rPr>
        <w:t xml:space="preserve"> igjen</w:t>
      </w:r>
      <w:r w:rsidR="006914D0">
        <w:rPr>
          <w:i/>
          <w:iCs/>
          <w:sz w:val="28"/>
          <w:szCs w:val="28"/>
        </w:rPr>
        <w:t xml:space="preserve">. </w:t>
      </w:r>
    </w:p>
    <w:p w:rsidR="006914D0" w:rsidRDefault="006914D0" w:rsidP="006914D0">
      <w:pPr>
        <w:rPr>
          <w:color w:val="000000"/>
        </w:rPr>
      </w:pPr>
    </w:p>
    <w:p w:rsidR="006914D0" w:rsidRDefault="006914D0" w:rsidP="006914D0">
      <w:pPr>
        <w:rPr>
          <w:color w:val="000000"/>
        </w:rPr>
      </w:pPr>
      <w:r>
        <w:rPr>
          <w:color w:val="000000"/>
        </w:rPr>
        <w:t xml:space="preserve">Brannvesenet i </w:t>
      </w:r>
      <w:r w:rsidR="009857E3">
        <w:rPr>
          <w:color w:val="000000"/>
        </w:rPr>
        <w:t>Hordaland</w:t>
      </w:r>
      <w:r w:rsidR="003D0F41">
        <w:rPr>
          <w:color w:val="000000"/>
        </w:rPr>
        <w:t xml:space="preserve"> </w:t>
      </w:r>
      <w:r>
        <w:rPr>
          <w:color w:val="000000"/>
        </w:rPr>
        <w:t xml:space="preserve">rykket ut til </w:t>
      </w:r>
      <w:r w:rsidR="009857E3">
        <w:rPr>
          <w:color w:val="000000"/>
        </w:rPr>
        <w:t>69</w:t>
      </w:r>
      <w:r>
        <w:rPr>
          <w:color w:val="000000"/>
        </w:rPr>
        <w:t xml:space="preserve"> boligbranner mellom </w:t>
      </w:r>
      <w:proofErr w:type="spellStart"/>
      <w:r>
        <w:rPr>
          <w:color w:val="000000"/>
        </w:rPr>
        <w:t>kl</w:t>
      </w:r>
      <w:proofErr w:type="spellEnd"/>
      <w:r>
        <w:rPr>
          <w:color w:val="000000"/>
        </w:rPr>
        <w:t xml:space="preserve"> 23 og 07 i fjor. </w:t>
      </w:r>
      <w:r w:rsidR="003D0F41">
        <w:rPr>
          <w:color w:val="000000"/>
        </w:rPr>
        <w:t xml:space="preserve">Det blir et gjennomsnitt </w:t>
      </w:r>
      <w:r w:rsidR="009857E3">
        <w:rPr>
          <w:color w:val="000000"/>
        </w:rPr>
        <w:t>på nesten</w:t>
      </w:r>
      <w:r w:rsidR="003D0F41">
        <w:rPr>
          <w:color w:val="000000"/>
        </w:rPr>
        <w:t xml:space="preserve"> </w:t>
      </w:r>
      <w:r w:rsidR="009857E3">
        <w:rPr>
          <w:color w:val="000000"/>
        </w:rPr>
        <w:t xml:space="preserve">seks </w:t>
      </w:r>
      <w:r w:rsidR="002A4FC5">
        <w:rPr>
          <w:color w:val="000000"/>
        </w:rPr>
        <w:t>nattbranner hver eneste måned</w:t>
      </w:r>
      <w:r w:rsidR="009857E3">
        <w:rPr>
          <w:color w:val="000000"/>
        </w:rPr>
        <w:t xml:space="preserve"> -</w:t>
      </w:r>
      <w:r w:rsidR="002A4FC5">
        <w:rPr>
          <w:color w:val="000000"/>
        </w:rPr>
        <w:t xml:space="preserve"> hele</w:t>
      </w:r>
      <w:r w:rsidR="009857E3">
        <w:rPr>
          <w:color w:val="000000"/>
        </w:rPr>
        <w:t xml:space="preserve"> året igjennom -</w:t>
      </w:r>
      <w:r w:rsidR="002A4FC5">
        <w:rPr>
          <w:color w:val="000000"/>
        </w:rPr>
        <w:t xml:space="preserve"> bare i vårt fylke. Nå ber </w:t>
      </w:r>
      <w:r w:rsidR="002A4FC5" w:rsidRPr="00FF601B">
        <w:rPr>
          <w:color w:val="FF0000"/>
        </w:rPr>
        <w:t>b</w:t>
      </w:r>
      <w:r w:rsidR="00990976" w:rsidRPr="003C2387">
        <w:rPr>
          <w:color w:val="FF0000"/>
        </w:rPr>
        <w:t>rannsjefen</w:t>
      </w:r>
      <w:r w:rsidR="00990976">
        <w:rPr>
          <w:color w:val="000000"/>
        </w:rPr>
        <w:t xml:space="preserve"> om at alle sjekker røykvarsleren ved inngangen til årets mest brannfarlige måneder.</w:t>
      </w:r>
    </w:p>
    <w:p w:rsidR="006914D0" w:rsidRDefault="006914D0" w:rsidP="006914D0">
      <w:pPr>
        <w:rPr>
          <w:color w:val="000000"/>
        </w:rPr>
      </w:pPr>
    </w:p>
    <w:p w:rsidR="006914D0" w:rsidRDefault="003C2387" w:rsidP="006914D0">
      <w:pPr>
        <w:rPr>
          <w:color w:val="000000"/>
        </w:rPr>
      </w:pPr>
      <w:r w:rsidRPr="003C2387">
        <w:rPr>
          <w:color w:val="000000"/>
        </w:rPr>
        <w:t>-</w:t>
      </w:r>
      <w:r>
        <w:rPr>
          <w:color w:val="000000"/>
        </w:rPr>
        <w:t xml:space="preserve"> </w:t>
      </w:r>
      <w:r w:rsidR="006914D0">
        <w:rPr>
          <w:color w:val="000000"/>
        </w:rPr>
        <w:t xml:space="preserve">Når det brenner, er hvert </w:t>
      </w:r>
      <w:bookmarkStart w:id="0" w:name="_GoBack"/>
      <w:r w:rsidR="006914D0">
        <w:rPr>
          <w:color w:val="000000"/>
        </w:rPr>
        <w:t xml:space="preserve">sekund avgjørende. Man overlever ikke lenge i en bolig som raskt fylles opp av røyk, så man er helt avhengig av tidlig varsling for å redde seg selv og de man bor sammen med, sier </w:t>
      </w:r>
      <w:r w:rsidR="006914D0">
        <w:rPr>
          <w:color w:val="FF0000"/>
        </w:rPr>
        <w:t>[sett inn navn og tittel her]</w:t>
      </w:r>
      <w:r w:rsidR="006914D0">
        <w:rPr>
          <w:color w:val="000000"/>
        </w:rPr>
        <w:t>.</w:t>
      </w:r>
    </w:p>
    <w:p w:rsidR="006914D0" w:rsidRDefault="006914D0" w:rsidP="006914D0">
      <w:pPr>
        <w:rPr>
          <w:b/>
          <w:bCs/>
          <w:color w:val="000000"/>
        </w:rPr>
      </w:pPr>
    </w:p>
    <w:p w:rsidR="006914D0" w:rsidRDefault="006914D0" w:rsidP="006914D0">
      <w:pPr>
        <w:rPr>
          <w:b/>
          <w:bCs/>
          <w:color w:val="000000"/>
        </w:rPr>
      </w:pPr>
      <w:r>
        <w:rPr>
          <w:b/>
          <w:bCs/>
          <w:color w:val="000000"/>
        </w:rPr>
        <w:t>Bytt batteri i røykvarsleren</w:t>
      </w:r>
    </w:p>
    <w:p w:rsidR="006914D0" w:rsidRDefault="006914D0" w:rsidP="006914D0">
      <w:pPr>
        <w:rPr>
          <w:color w:val="000000"/>
        </w:rPr>
      </w:pPr>
      <w:r>
        <w:rPr>
          <w:color w:val="000000"/>
        </w:rPr>
        <w:t xml:space="preserve">Alle boliger skal ha røykvarslere eller brannalarmanlegg og du må ha minst én varsler i hver etasje. Alarmen skal kunne høres tydelig på oppholdsrom og soverom, også når døren mellom rommene er lukket. </w:t>
      </w:r>
    </w:p>
    <w:p w:rsidR="006914D0" w:rsidRDefault="006914D0" w:rsidP="006914D0"/>
    <w:p w:rsidR="006914D0" w:rsidRDefault="006914D0" w:rsidP="006914D0">
      <w:r>
        <w:t xml:space="preserve">- En fungerende røykvarsler er våken og følger med, også når du sover. Sørg for å gå brannsesongen i møte med nye batterier, og kontroller at du hører varsleren godt sier </w:t>
      </w:r>
      <w:r>
        <w:rPr>
          <w:color w:val="FF0000"/>
        </w:rPr>
        <w:t xml:space="preserve">[sett inn etternavn her: </w:t>
      </w:r>
      <w:r>
        <w:rPr>
          <w:i/>
          <w:iCs/>
          <w:color w:val="FF0000"/>
        </w:rPr>
        <w:t>Hvis dere samarbeider med et av Gjensidiges lokalkontor, så kan de siteres her</w:t>
      </w:r>
      <w:r>
        <w:rPr>
          <w:color w:val="FF0000"/>
        </w:rPr>
        <w:t>]</w:t>
      </w:r>
      <w:r>
        <w:rPr>
          <w:color w:val="000000"/>
        </w:rPr>
        <w:t>.</w:t>
      </w:r>
      <w:r>
        <w:t xml:space="preserve"> </w:t>
      </w:r>
    </w:p>
    <w:p w:rsidR="006914D0" w:rsidRDefault="006914D0" w:rsidP="006914D0">
      <w:pPr>
        <w:rPr>
          <w:b/>
          <w:bCs/>
          <w:color w:val="000000"/>
        </w:rPr>
      </w:pPr>
    </w:p>
    <w:p w:rsidR="006914D0" w:rsidRDefault="0064121B" w:rsidP="006914D0">
      <w:pPr>
        <w:rPr>
          <w:b/>
          <w:bCs/>
          <w:color w:val="000000"/>
        </w:rPr>
      </w:pPr>
      <w:r>
        <w:rPr>
          <w:b/>
          <w:bCs/>
          <w:color w:val="000000"/>
        </w:rPr>
        <w:t>Desember og januar mest brannfarlig</w:t>
      </w:r>
    </w:p>
    <w:p w:rsidR="006914D0" w:rsidRDefault="006914D0" w:rsidP="006914D0">
      <w:r>
        <w:t xml:space="preserve">Desember og januar er årets mest hektiske måneder for brannvesenet i Norge. </w:t>
      </w:r>
    </w:p>
    <w:p w:rsidR="006914D0" w:rsidRDefault="006914D0" w:rsidP="006914D0"/>
    <w:p w:rsidR="006914D0" w:rsidRDefault="006914D0" w:rsidP="006914D0">
      <w:r>
        <w:t>- Vi trekker innendørs, fyrer i peisen, lager fet mat på komfyren, tenner lys og ikke minst – drikker mer alkohol. Denne kombinasjonen er direkte brannfarlig, sier</w:t>
      </w:r>
      <w:r>
        <w:rPr>
          <w:color w:val="FF0000"/>
        </w:rPr>
        <w:t xml:space="preserve"> [sett inn etternavn her</w:t>
      </w:r>
      <w:r>
        <w:rPr>
          <w:i/>
          <w:iCs/>
          <w:color w:val="FF0000"/>
        </w:rPr>
        <w:t xml:space="preserve"> Hvis dere samarbeider med DLE eller andre lokale aktører, så kan de siteres her</w:t>
      </w:r>
      <w:r>
        <w:rPr>
          <w:color w:val="FF0000"/>
        </w:rPr>
        <w:t>]</w:t>
      </w:r>
      <w:r>
        <w:rPr>
          <w:color w:val="000000"/>
        </w:rPr>
        <w:t>.</w:t>
      </w:r>
    </w:p>
    <w:p w:rsidR="006914D0" w:rsidRDefault="006914D0" w:rsidP="006914D0">
      <w:pPr>
        <w:rPr>
          <w:b/>
          <w:bCs/>
          <w:color w:val="000000"/>
        </w:rPr>
      </w:pPr>
    </w:p>
    <w:p w:rsidR="006914D0" w:rsidRDefault="006914D0" w:rsidP="006914D0">
      <w:pPr>
        <w:rPr>
          <w:color w:val="000000"/>
        </w:rPr>
      </w:pPr>
      <w:r>
        <w:rPr>
          <w:b/>
          <w:bCs/>
          <w:color w:val="000000"/>
        </w:rPr>
        <w:t xml:space="preserve">Lokale arrangementer </w:t>
      </w:r>
      <w:r>
        <w:rPr>
          <w:b/>
          <w:bCs/>
        </w:rPr>
        <w:br/>
      </w:r>
      <w:r>
        <w:rPr>
          <w:color w:val="FF0000"/>
        </w:rPr>
        <w:t>[Sett inn informasjon om hva dere gjør lokalt 1. desember eller 29. november her. Skriv hva dere skal gjøre, hvor dere skal stå og hvilke organisasjoner lokalt som står sammen. Hvis dere skal gå boligkontroller, så bør det også nevnes her. Hvis dere ikke har lokale arrangementer, så tar dere bort dette punktet</w:t>
      </w:r>
      <w:proofErr w:type="gramStart"/>
      <w:r>
        <w:rPr>
          <w:color w:val="FF0000"/>
        </w:rPr>
        <w:t>]</w:t>
      </w:r>
      <w:r>
        <w:rPr>
          <w:color w:val="000000"/>
        </w:rPr>
        <w:t>.</w:t>
      </w:r>
      <w:r>
        <w:rPr>
          <w:color w:val="0070C0"/>
        </w:rPr>
        <w:br/>
      </w:r>
      <w:r>
        <w:rPr>
          <w:color w:val="000000"/>
        </w:rPr>
        <w:t>På</w:t>
      </w:r>
      <w:proofErr w:type="gramEnd"/>
      <w:r>
        <w:rPr>
          <w:color w:val="000000"/>
        </w:rPr>
        <w:t xml:space="preserve"> roykvarslerdagen.no finner du nyttig informasjon om tiltak som bedrer brannsikkerheten. </w:t>
      </w:r>
    </w:p>
    <w:p w:rsidR="006914D0" w:rsidRDefault="006914D0" w:rsidP="006914D0">
      <w:pPr>
        <w:rPr>
          <w:b/>
          <w:bCs/>
          <w:color w:val="000000"/>
        </w:rPr>
      </w:pPr>
      <w:r>
        <w:rPr>
          <w:b/>
          <w:bCs/>
          <w:color w:val="000000"/>
        </w:rPr>
        <w:br/>
        <w:t>Kontaktpersoner lokalt:</w:t>
      </w:r>
    </w:p>
    <w:p w:rsidR="006914D0" w:rsidRDefault="006914D0" w:rsidP="006914D0">
      <w:pPr>
        <w:spacing w:after="240"/>
        <w:rPr>
          <w:color w:val="000000"/>
        </w:rPr>
      </w:pPr>
      <w:r>
        <w:rPr>
          <w:color w:val="FF0000"/>
        </w:rPr>
        <w:t>[</w:t>
      </w:r>
      <w:proofErr w:type="gramStart"/>
      <w:r>
        <w:rPr>
          <w:color w:val="FF0000"/>
        </w:rPr>
        <w:t>sett</w:t>
      </w:r>
      <w:proofErr w:type="gramEnd"/>
      <w:r>
        <w:rPr>
          <w:color w:val="FF0000"/>
        </w:rPr>
        <w:t xml:space="preserve"> inn navn, tittel og telefonnummer til kontaktpersoner her]</w:t>
      </w:r>
    </w:p>
    <w:bookmarkEnd w:id="0"/>
    <w:p w:rsidR="006914D0" w:rsidRDefault="006914D0">
      <w:pPr>
        <w:spacing w:after="160" w:line="259" w:lineRule="auto"/>
        <w:rPr>
          <w:b/>
          <w:bCs/>
          <w:color w:val="000000"/>
        </w:rPr>
      </w:pPr>
      <w:r>
        <w:rPr>
          <w:b/>
          <w:bCs/>
          <w:color w:val="000000"/>
        </w:rPr>
        <w:br w:type="page"/>
      </w:r>
    </w:p>
    <w:p w:rsidR="006914D0" w:rsidRDefault="006914D0" w:rsidP="006914D0">
      <w:pPr>
        <w:rPr>
          <w:b/>
          <w:bCs/>
          <w:color w:val="000000"/>
        </w:rPr>
      </w:pPr>
      <w:r>
        <w:rPr>
          <w:b/>
          <w:bCs/>
          <w:color w:val="000000"/>
        </w:rPr>
        <w:lastRenderedPageBreak/>
        <w:t xml:space="preserve">Fakta: </w:t>
      </w:r>
    </w:p>
    <w:p w:rsidR="006914D0" w:rsidRDefault="006914D0" w:rsidP="006914D0">
      <w:pPr>
        <w:rPr>
          <w:color w:val="000000"/>
        </w:rPr>
      </w:pPr>
      <w:r>
        <w:rPr>
          <w:color w:val="000000"/>
        </w:rPr>
        <w:t xml:space="preserve">Totalt har brannvesenet rykket ut 907 ganger til boligbranner mellom </w:t>
      </w:r>
      <w:proofErr w:type="spellStart"/>
      <w:r>
        <w:rPr>
          <w:color w:val="000000"/>
        </w:rPr>
        <w:t>kl</w:t>
      </w:r>
      <w:proofErr w:type="spellEnd"/>
      <w:r>
        <w:rPr>
          <w:color w:val="000000"/>
        </w:rPr>
        <w:t xml:space="preserve"> 23 og </w:t>
      </w:r>
      <w:proofErr w:type="spellStart"/>
      <w:r>
        <w:rPr>
          <w:color w:val="000000"/>
        </w:rPr>
        <w:t>kl</w:t>
      </w:r>
      <w:proofErr w:type="spellEnd"/>
      <w:r>
        <w:rPr>
          <w:color w:val="000000"/>
        </w:rPr>
        <w:t xml:space="preserve"> 07 i løpet av 2018. </w:t>
      </w:r>
    </w:p>
    <w:p w:rsidR="006914D0" w:rsidRDefault="006914D0" w:rsidP="006914D0">
      <w:pPr>
        <w:rPr>
          <w:color w:val="000000"/>
        </w:rPr>
      </w:pPr>
    </w:p>
    <w:p w:rsidR="006914D0" w:rsidRDefault="006914D0" w:rsidP="006914D0">
      <w:pPr>
        <w:rPr>
          <w:color w:val="000000"/>
        </w:rPr>
      </w:pPr>
      <w:r>
        <w:rPr>
          <w:color w:val="000000"/>
        </w:rPr>
        <w:t xml:space="preserve">Antall boligbranner på natten per fylke: </w:t>
      </w:r>
    </w:p>
    <w:tbl>
      <w:tblPr>
        <w:tblW w:w="3680" w:type="dxa"/>
        <w:tblCellMar>
          <w:left w:w="0" w:type="dxa"/>
          <w:right w:w="0" w:type="dxa"/>
        </w:tblCellMar>
        <w:tblLook w:val="04A0" w:firstRow="1" w:lastRow="0" w:firstColumn="1" w:lastColumn="0" w:noHBand="0" w:noVBand="1"/>
      </w:tblPr>
      <w:tblGrid>
        <w:gridCol w:w="3820"/>
        <w:gridCol w:w="1200"/>
      </w:tblGrid>
      <w:tr w:rsidR="006914D0" w:rsidTr="006914D0">
        <w:trPr>
          <w:trHeight w:val="315"/>
        </w:trPr>
        <w:tc>
          <w:tcPr>
            <w:tcW w:w="2480" w:type="dxa"/>
            <w:tcBorders>
              <w:top w:val="nil"/>
              <w:left w:val="nil"/>
              <w:bottom w:val="single" w:sz="8" w:space="0" w:color="auto"/>
              <w:right w:val="nil"/>
            </w:tcBorders>
            <w:noWrap/>
            <w:tcMar>
              <w:top w:w="0" w:type="dxa"/>
              <w:left w:w="70" w:type="dxa"/>
              <w:bottom w:w="0" w:type="dxa"/>
              <w:right w:w="70" w:type="dxa"/>
            </w:tcMar>
            <w:vAlign w:val="bottom"/>
            <w:hideMark/>
          </w:tcPr>
          <w:tbl>
            <w:tblPr>
              <w:tblW w:w="3680" w:type="dxa"/>
              <w:tblCellMar>
                <w:left w:w="0" w:type="dxa"/>
                <w:right w:w="0" w:type="dxa"/>
              </w:tblCellMar>
              <w:tblLook w:val="04A0" w:firstRow="1" w:lastRow="0" w:firstColumn="1" w:lastColumn="0" w:noHBand="0" w:noVBand="1"/>
            </w:tblPr>
            <w:tblGrid>
              <w:gridCol w:w="2480"/>
              <w:gridCol w:w="1200"/>
            </w:tblGrid>
            <w:tr w:rsidR="006914D0">
              <w:trPr>
                <w:trHeight w:val="315"/>
              </w:trPr>
              <w:tc>
                <w:tcPr>
                  <w:tcW w:w="2480" w:type="dxa"/>
                  <w:tcBorders>
                    <w:top w:val="nil"/>
                    <w:left w:val="nil"/>
                    <w:bottom w:val="single" w:sz="8" w:space="0" w:color="auto"/>
                    <w:right w:val="nil"/>
                  </w:tcBorders>
                  <w:noWrap/>
                  <w:tcMar>
                    <w:top w:w="0" w:type="dxa"/>
                    <w:left w:w="70" w:type="dxa"/>
                    <w:bottom w:w="0" w:type="dxa"/>
                    <w:right w:w="70" w:type="dxa"/>
                  </w:tcMar>
                  <w:vAlign w:val="bottom"/>
                  <w:hideMark/>
                </w:tcPr>
                <w:p w:rsidR="006914D0" w:rsidRDefault="006914D0">
                  <w:pPr>
                    <w:rPr>
                      <w:color w:val="000000"/>
                      <w:sz w:val="24"/>
                      <w:szCs w:val="24"/>
                      <w:lang w:eastAsia="nb-NO"/>
                    </w:rPr>
                  </w:pPr>
                  <w:r>
                    <w:rPr>
                      <w:color w:val="000000"/>
                      <w:sz w:val="24"/>
                      <w:szCs w:val="24"/>
                      <w:lang w:eastAsia="nb-NO"/>
                    </w:rPr>
                    <w:t>Fylke</w:t>
                  </w:r>
                </w:p>
              </w:tc>
              <w:tc>
                <w:tcPr>
                  <w:tcW w:w="1200" w:type="dxa"/>
                  <w:tcBorders>
                    <w:top w:val="nil"/>
                    <w:left w:val="nil"/>
                    <w:bottom w:val="single" w:sz="8" w:space="0" w:color="auto"/>
                    <w:right w:val="nil"/>
                  </w:tcBorders>
                  <w:noWrap/>
                  <w:tcMar>
                    <w:top w:w="0" w:type="dxa"/>
                    <w:left w:w="70" w:type="dxa"/>
                    <w:bottom w:w="0" w:type="dxa"/>
                    <w:right w:w="70" w:type="dxa"/>
                  </w:tcMar>
                  <w:vAlign w:val="bottom"/>
                  <w:hideMark/>
                </w:tcPr>
                <w:p w:rsidR="006914D0" w:rsidRDefault="006914D0">
                  <w:pPr>
                    <w:rPr>
                      <w:color w:val="000000"/>
                      <w:sz w:val="24"/>
                      <w:szCs w:val="24"/>
                      <w:lang w:eastAsia="nb-NO"/>
                    </w:rPr>
                  </w:pPr>
                  <w:r>
                    <w:rPr>
                      <w:color w:val="000000"/>
                      <w:sz w:val="24"/>
                      <w:szCs w:val="24"/>
                      <w:lang w:eastAsia="nb-NO"/>
                    </w:rPr>
                    <w:t xml:space="preserve">Antall </w:t>
                  </w:r>
                </w:p>
              </w:tc>
            </w:tr>
            <w:tr w:rsidR="006914D0">
              <w:trPr>
                <w:trHeight w:val="315"/>
              </w:trPr>
              <w:tc>
                <w:tcPr>
                  <w:tcW w:w="2480" w:type="dxa"/>
                  <w:noWrap/>
                  <w:tcMar>
                    <w:top w:w="0" w:type="dxa"/>
                    <w:left w:w="70" w:type="dxa"/>
                    <w:bottom w:w="0" w:type="dxa"/>
                    <w:right w:w="70" w:type="dxa"/>
                  </w:tcMar>
                  <w:vAlign w:val="bottom"/>
                  <w:hideMark/>
                </w:tcPr>
                <w:p w:rsidR="006914D0" w:rsidRDefault="006914D0">
                  <w:pPr>
                    <w:rPr>
                      <w:color w:val="000000"/>
                      <w:sz w:val="24"/>
                      <w:szCs w:val="24"/>
                      <w:lang w:eastAsia="nb-NO"/>
                    </w:rPr>
                  </w:pPr>
                  <w:r>
                    <w:rPr>
                      <w:color w:val="000000"/>
                      <w:sz w:val="24"/>
                      <w:szCs w:val="24"/>
                      <w:lang w:eastAsia="nb-NO"/>
                    </w:rPr>
                    <w:t xml:space="preserve">Oslo </w:t>
                  </w:r>
                </w:p>
              </w:tc>
              <w:tc>
                <w:tcPr>
                  <w:tcW w:w="1200" w:type="dxa"/>
                  <w:noWrap/>
                  <w:tcMar>
                    <w:top w:w="0" w:type="dxa"/>
                    <w:left w:w="70" w:type="dxa"/>
                    <w:bottom w:w="0" w:type="dxa"/>
                    <w:right w:w="70" w:type="dxa"/>
                  </w:tcMar>
                  <w:vAlign w:val="bottom"/>
                  <w:hideMark/>
                </w:tcPr>
                <w:p w:rsidR="006914D0" w:rsidRDefault="006914D0">
                  <w:pPr>
                    <w:jc w:val="right"/>
                    <w:rPr>
                      <w:color w:val="000000"/>
                      <w:sz w:val="24"/>
                      <w:szCs w:val="24"/>
                      <w:lang w:eastAsia="nb-NO"/>
                    </w:rPr>
                  </w:pPr>
                  <w:r>
                    <w:rPr>
                      <w:color w:val="000000"/>
                      <w:sz w:val="24"/>
                      <w:szCs w:val="24"/>
                      <w:lang w:eastAsia="nb-NO"/>
                    </w:rPr>
                    <w:t>207</w:t>
                  </w:r>
                </w:p>
              </w:tc>
            </w:tr>
            <w:tr w:rsidR="006914D0">
              <w:trPr>
                <w:trHeight w:val="315"/>
              </w:trPr>
              <w:tc>
                <w:tcPr>
                  <w:tcW w:w="2480" w:type="dxa"/>
                  <w:noWrap/>
                  <w:tcMar>
                    <w:top w:w="0" w:type="dxa"/>
                    <w:left w:w="70" w:type="dxa"/>
                    <w:bottom w:w="0" w:type="dxa"/>
                    <w:right w:w="70" w:type="dxa"/>
                  </w:tcMar>
                  <w:vAlign w:val="bottom"/>
                  <w:hideMark/>
                </w:tcPr>
                <w:p w:rsidR="006914D0" w:rsidRDefault="006914D0">
                  <w:pPr>
                    <w:rPr>
                      <w:color w:val="000000"/>
                      <w:sz w:val="24"/>
                      <w:szCs w:val="24"/>
                      <w:lang w:eastAsia="nb-NO"/>
                    </w:rPr>
                  </w:pPr>
                  <w:r>
                    <w:rPr>
                      <w:color w:val="000000"/>
                      <w:sz w:val="24"/>
                      <w:szCs w:val="24"/>
                      <w:lang w:eastAsia="nb-NO"/>
                    </w:rPr>
                    <w:t xml:space="preserve">Trøndelag </w:t>
                  </w:r>
                </w:p>
              </w:tc>
              <w:tc>
                <w:tcPr>
                  <w:tcW w:w="1200" w:type="dxa"/>
                  <w:noWrap/>
                  <w:tcMar>
                    <w:top w:w="0" w:type="dxa"/>
                    <w:left w:w="70" w:type="dxa"/>
                    <w:bottom w:w="0" w:type="dxa"/>
                    <w:right w:w="70" w:type="dxa"/>
                  </w:tcMar>
                  <w:vAlign w:val="bottom"/>
                  <w:hideMark/>
                </w:tcPr>
                <w:p w:rsidR="006914D0" w:rsidRDefault="006914D0">
                  <w:pPr>
                    <w:jc w:val="right"/>
                    <w:rPr>
                      <w:color w:val="000000"/>
                      <w:sz w:val="24"/>
                      <w:szCs w:val="24"/>
                      <w:lang w:eastAsia="nb-NO"/>
                    </w:rPr>
                  </w:pPr>
                  <w:r>
                    <w:rPr>
                      <w:color w:val="000000"/>
                      <w:sz w:val="24"/>
                      <w:szCs w:val="24"/>
                      <w:lang w:eastAsia="nb-NO"/>
                    </w:rPr>
                    <w:t>75</w:t>
                  </w:r>
                </w:p>
              </w:tc>
            </w:tr>
            <w:tr w:rsidR="006914D0">
              <w:trPr>
                <w:trHeight w:val="315"/>
              </w:trPr>
              <w:tc>
                <w:tcPr>
                  <w:tcW w:w="2480" w:type="dxa"/>
                  <w:noWrap/>
                  <w:tcMar>
                    <w:top w:w="0" w:type="dxa"/>
                    <w:left w:w="70" w:type="dxa"/>
                    <w:bottom w:w="0" w:type="dxa"/>
                    <w:right w:w="70" w:type="dxa"/>
                  </w:tcMar>
                  <w:vAlign w:val="bottom"/>
                  <w:hideMark/>
                </w:tcPr>
                <w:p w:rsidR="006914D0" w:rsidRDefault="006914D0">
                  <w:pPr>
                    <w:rPr>
                      <w:color w:val="000000"/>
                      <w:sz w:val="24"/>
                      <w:szCs w:val="24"/>
                      <w:lang w:eastAsia="nb-NO"/>
                    </w:rPr>
                  </w:pPr>
                  <w:r>
                    <w:rPr>
                      <w:color w:val="000000"/>
                      <w:sz w:val="24"/>
                      <w:szCs w:val="24"/>
                      <w:lang w:eastAsia="nb-NO"/>
                    </w:rPr>
                    <w:t xml:space="preserve">Hordaland </w:t>
                  </w:r>
                </w:p>
              </w:tc>
              <w:tc>
                <w:tcPr>
                  <w:tcW w:w="1200" w:type="dxa"/>
                  <w:noWrap/>
                  <w:tcMar>
                    <w:top w:w="0" w:type="dxa"/>
                    <w:left w:w="70" w:type="dxa"/>
                    <w:bottom w:w="0" w:type="dxa"/>
                    <w:right w:w="70" w:type="dxa"/>
                  </w:tcMar>
                  <w:vAlign w:val="bottom"/>
                  <w:hideMark/>
                </w:tcPr>
                <w:p w:rsidR="006914D0" w:rsidRDefault="006914D0">
                  <w:pPr>
                    <w:jc w:val="right"/>
                    <w:rPr>
                      <w:color w:val="000000"/>
                      <w:sz w:val="24"/>
                      <w:szCs w:val="24"/>
                      <w:lang w:eastAsia="nb-NO"/>
                    </w:rPr>
                  </w:pPr>
                  <w:r>
                    <w:rPr>
                      <w:color w:val="000000"/>
                      <w:sz w:val="24"/>
                      <w:szCs w:val="24"/>
                      <w:lang w:eastAsia="nb-NO"/>
                    </w:rPr>
                    <w:t>69</w:t>
                  </w:r>
                </w:p>
              </w:tc>
            </w:tr>
            <w:tr w:rsidR="006914D0">
              <w:trPr>
                <w:trHeight w:val="315"/>
              </w:trPr>
              <w:tc>
                <w:tcPr>
                  <w:tcW w:w="2480" w:type="dxa"/>
                  <w:noWrap/>
                  <w:tcMar>
                    <w:top w:w="0" w:type="dxa"/>
                    <w:left w:w="70" w:type="dxa"/>
                    <w:bottom w:w="0" w:type="dxa"/>
                    <w:right w:w="70" w:type="dxa"/>
                  </w:tcMar>
                  <w:vAlign w:val="bottom"/>
                  <w:hideMark/>
                </w:tcPr>
                <w:p w:rsidR="006914D0" w:rsidRDefault="006914D0">
                  <w:pPr>
                    <w:rPr>
                      <w:color w:val="000000"/>
                      <w:sz w:val="24"/>
                      <w:szCs w:val="24"/>
                      <w:lang w:eastAsia="nb-NO"/>
                    </w:rPr>
                  </w:pPr>
                  <w:r>
                    <w:rPr>
                      <w:color w:val="000000"/>
                      <w:sz w:val="24"/>
                      <w:szCs w:val="24"/>
                      <w:lang w:eastAsia="nb-NO"/>
                    </w:rPr>
                    <w:t xml:space="preserve">Akershus </w:t>
                  </w:r>
                </w:p>
              </w:tc>
              <w:tc>
                <w:tcPr>
                  <w:tcW w:w="1200" w:type="dxa"/>
                  <w:noWrap/>
                  <w:tcMar>
                    <w:top w:w="0" w:type="dxa"/>
                    <w:left w:w="70" w:type="dxa"/>
                    <w:bottom w:w="0" w:type="dxa"/>
                    <w:right w:w="70" w:type="dxa"/>
                  </w:tcMar>
                  <w:vAlign w:val="bottom"/>
                  <w:hideMark/>
                </w:tcPr>
                <w:p w:rsidR="006914D0" w:rsidRDefault="006914D0">
                  <w:pPr>
                    <w:jc w:val="right"/>
                    <w:rPr>
                      <w:color w:val="000000"/>
                      <w:sz w:val="24"/>
                      <w:szCs w:val="24"/>
                      <w:lang w:eastAsia="nb-NO"/>
                    </w:rPr>
                  </w:pPr>
                  <w:r>
                    <w:rPr>
                      <w:color w:val="000000"/>
                      <w:sz w:val="24"/>
                      <w:szCs w:val="24"/>
                      <w:lang w:eastAsia="nb-NO"/>
                    </w:rPr>
                    <w:t>58</w:t>
                  </w:r>
                </w:p>
              </w:tc>
            </w:tr>
            <w:tr w:rsidR="006914D0">
              <w:trPr>
                <w:trHeight w:val="315"/>
              </w:trPr>
              <w:tc>
                <w:tcPr>
                  <w:tcW w:w="2480" w:type="dxa"/>
                  <w:noWrap/>
                  <w:tcMar>
                    <w:top w:w="0" w:type="dxa"/>
                    <w:left w:w="70" w:type="dxa"/>
                    <w:bottom w:w="0" w:type="dxa"/>
                    <w:right w:w="70" w:type="dxa"/>
                  </w:tcMar>
                  <w:vAlign w:val="bottom"/>
                  <w:hideMark/>
                </w:tcPr>
                <w:p w:rsidR="006914D0" w:rsidRDefault="006914D0">
                  <w:pPr>
                    <w:rPr>
                      <w:color w:val="000000"/>
                      <w:sz w:val="24"/>
                      <w:szCs w:val="24"/>
                      <w:lang w:eastAsia="nb-NO"/>
                    </w:rPr>
                  </w:pPr>
                  <w:r>
                    <w:rPr>
                      <w:color w:val="000000"/>
                      <w:sz w:val="24"/>
                      <w:szCs w:val="24"/>
                      <w:lang w:eastAsia="nb-NO"/>
                    </w:rPr>
                    <w:t xml:space="preserve">Rogaland </w:t>
                  </w:r>
                </w:p>
              </w:tc>
              <w:tc>
                <w:tcPr>
                  <w:tcW w:w="1200" w:type="dxa"/>
                  <w:noWrap/>
                  <w:tcMar>
                    <w:top w:w="0" w:type="dxa"/>
                    <w:left w:w="70" w:type="dxa"/>
                    <w:bottom w:w="0" w:type="dxa"/>
                    <w:right w:w="70" w:type="dxa"/>
                  </w:tcMar>
                  <w:vAlign w:val="bottom"/>
                  <w:hideMark/>
                </w:tcPr>
                <w:p w:rsidR="006914D0" w:rsidRDefault="006914D0">
                  <w:pPr>
                    <w:jc w:val="right"/>
                    <w:rPr>
                      <w:color w:val="000000"/>
                      <w:sz w:val="24"/>
                      <w:szCs w:val="24"/>
                      <w:lang w:eastAsia="nb-NO"/>
                    </w:rPr>
                  </w:pPr>
                  <w:r>
                    <w:rPr>
                      <w:color w:val="000000"/>
                      <w:sz w:val="24"/>
                      <w:szCs w:val="24"/>
                      <w:lang w:eastAsia="nb-NO"/>
                    </w:rPr>
                    <w:t>58</w:t>
                  </w:r>
                </w:p>
              </w:tc>
            </w:tr>
            <w:tr w:rsidR="006914D0">
              <w:trPr>
                <w:trHeight w:val="315"/>
              </w:trPr>
              <w:tc>
                <w:tcPr>
                  <w:tcW w:w="2480" w:type="dxa"/>
                  <w:noWrap/>
                  <w:tcMar>
                    <w:top w:w="0" w:type="dxa"/>
                    <w:left w:w="70" w:type="dxa"/>
                    <w:bottom w:w="0" w:type="dxa"/>
                    <w:right w:w="70" w:type="dxa"/>
                  </w:tcMar>
                  <w:vAlign w:val="bottom"/>
                  <w:hideMark/>
                </w:tcPr>
                <w:p w:rsidR="006914D0" w:rsidRDefault="006914D0">
                  <w:pPr>
                    <w:rPr>
                      <w:color w:val="000000"/>
                      <w:sz w:val="24"/>
                      <w:szCs w:val="24"/>
                      <w:lang w:eastAsia="nb-NO"/>
                    </w:rPr>
                  </w:pPr>
                  <w:r>
                    <w:rPr>
                      <w:color w:val="000000"/>
                      <w:sz w:val="24"/>
                      <w:szCs w:val="24"/>
                      <w:lang w:eastAsia="nb-NO"/>
                    </w:rPr>
                    <w:t xml:space="preserve">Vestfold </w:t>
                  </w:r>
                </w:p>
              </w:tc>
              <w:tc>
                <w:tcPr>
                  <w:tcW w:w="1200" w:type="dxa"/>
                  <w:noWrap/>
                  <w:tcMar>
                    <w:top w:w="0" w:type="dxa"/>
                    <w:left w:w="70" w:type="dxa"/>
                    <w:bottom w:w="0" w:type="dxa"/>
                    <w:right w:w="70" w:type="dxa"/>
                  </w:tcMar>
                  <w:vAlign w:val="bottom"/>
                  <w:hideMark/>
                </w:tcPr>
                <w:p w:rsidR="006914D0" w:rsidRDefault="006914D0">
                  <w:pPr>
                    <w:jc w:val="right"/>
                    <w:rPr>
                      <w:color w:val="000000"/>
                      <w:sz w:val="24"/>
                      <w:szCs w:val="24"/>
                      <w:lang w:eastAsia="nb-NO"/>
                    </w:rPr>
                  </w:pPr>
                  <w:r>
                    <w:rPr>
                      <w:color w:val="000000"/>
                      <w:sz w:val="24"/>
                      <w:szCs w:val="24"/>
                      <w:lang w:eastAsia="nb-NO"/>
                    </w:rPr>
                    <w:t>50</w:t>
                  </w:r>
                </w:p>
              </w:tc>
            </w:tr>
            <w:tr w:rsidR="006914D0">
              <w:trPr>
                <w:trHeight w:val="315"/>
              </w:trPr>
              <w:tc>
                <w:tcPr>
                  <w:tcW w:w="2480" w:type="dxa"/>
                  <w:noWrap/>
                  <w:tcMar>
                    <w:top w:w="0" w:type="dxa"/>
                    <w:left w:w="70" w:type="dxa"/>
                    <w:bottom w:w="0" w:type="dxa"/>
                    <w:right w:w="70" w:type="dxa"/>
                  </w:tcMar>
                  <w:vAlign w:val="bottom"/>
                  <w:hideMark/>
                </w:tcPr>
                <w:p w:rsidR="006914D0" w:rsidRDefault="006914D0">
                  <w:pPr>
                    <w:rPr>
                      <w:color w:val="000000"/>
                      <w:sz w:val="24"/>
                      <w:szCs w:val="24"/>
                      <w:lang w:eastAsia="nb-NO"/>
                    </w:rPr>
                  </w:pPr>
                  <w:r>
                    <w:rPr>
                      <w:color w:val="000000"/>
                      <w:sz w:val="24"/>
                      <w:szCs w:val="24"/>
                      <w:lang w:eastAsia="nb-NO"/>
                    </w:rPr>
                    <w:t xml:space="preserve">Vest-Agder </w:t>
                  </w:r>
                </w:p>
              </w:tc>
              <w:tc>
                <w:tcPr>
                  <w:tcW w:w="1200" w:type="dxa"/>
                  <w:noWrap/>
                  <w:tcMar>
                    <w:top w:w="0" w:type="dxa"/>
                    <w:left w:w="70" w:type="dxa"/>
                    <w:bottom w:w="0" w:type="dxa"/>
                    <w:right w:w="70" w:type="dxa"/>
                  </w:tcMar>
                  <w:vAlign w:val="bottom"/>
                  <w:hideMark/>
                </w:tcPr>
                <w:p w:rsidR="006914D0" w:rsidRDefault="006914D0">
                  <w:pPr>
                    <w:jc w:val="right"/>
                    <w:rPr>
                      <w:color w:val="000000"/>
                      <w:sz w:val="24"/>
                      <w:szCs w:val="24"/>
                      <w:lang w:eastAsia="nb-NO"/>
                    </w:rPr>
                  </w:pPr>
                  <w:r>
                    <w:rPr>
                      <w:color w:val="000000"/>
                      <w:sz w:val="24"/>
                      <w:szCs w:val="24"/>
                      <w:lang w:eastAsia="nb-NO"/>
                    </w:rPr>
                    <w:t>45</w:t>
                  </w:r>
                </w:p>
              </w:tc>
            </w:tr>
            <w:tr w:rsidR="006914D0">
              <w:trPr>
                <w:trHeight w:val="315"/>
              </w:trPr>
              <w:tc>
                <w:tcPr>
                  <w:tcW w:w="2480" w:type="dxa"/>
                  <w:noWrap/>
                  <w:tcMar>
                    <w:top w:w="0" w:type="dxa"/>
                    <w:left w:w="70" w:type="dxa"/>
                    <w:bottom w:w="0" w:type="dxa"/>
                    <w:right w:w="70" w:type="dxa"/>
                  </w:tcMar>
                  <w:vAlign w:val="bottom"/>
                  <w:hideMark/>
                </w:tcPr>
                <w:p w:rsidR="006914D0" w:rsidRDefault="006914D0">
                  <w:pPr>
                    <w:rPr>
                      <w:color w:val="000000"/>
                      <w:sz w:val="24"/>
                      <w:szCs w:val="24"/>
                      <w:lang w:eastAsia="nb-NO"/>
                    </w:rPr>
                  </w:pPr>
                  <w:r>
                    <w:rPr>
                      <w:color w:val="000000"/>
                      <w:sz w:val="24"/>
                      <w:szCs w:val="24"/>
                      <w:lang w:eastAsia="nb-NO"/>
                    </w:rPr>
                    <w:t xml:space="preserve">Nordland </w:t>
                  </w:r>
                </w:p>
              </w:tc>
              <w:tc>
                <w:tcPr>
                  <w:tcW w:w="1200" w:type="dxa"/>
                  <w:noWrap/>
                  <w:tcMar>
                    <w:top w:w="0" w:type="dxa"/>
                    <w:left w:w="70" w:type="dxa"/>
                    <w:bottom w:w="0" w:type="dxa"/>
                    <w:right w:w="70" w:type="dxa"/>
                  </w:tcMar>
                  <w:vAlign w:val="bottom"/>
                  <w:hideMark/>
                </w:tcPr>
                <w:p w:rsidR="006914D0" w:rsidRDefault="006914D0">
                  <w:pPr>
                    <w:jc w:val="right"/>
                    <w:rPr>
                      <w:color w:val="000000"/>
                      <w:sz w:val="24"/>
                      <w:szCs w:val="24"/>
                      <w:lang w:eastAsia="nb-NO"/>
                    </w:rPr>
                  </w:pPr>
                  <w:r>
                    <w:rPr>
                      <w:color w:val="000000"/>
                      <w:sz w:val="24"/>
                      <w:szCs w:val="24"/>
                      <w:lang w:eastAsia="nb-NO"/>
                    </w:rPr>
                    <w:t>43</w:t>
                  </w:r>
                </w:p>
              </w:tc>
            </w:tr>
            <w:tr w:rsidR="006914D0">
              <w:trPr>
                <w:trHeight w:val="315"/>
              </w:trPr>
              <w:tc>
                <w:tcPr>
                  <w:tcW w:w="2480" w:type="dxa"/>
                  <w:noWrap/>
                  <w:tcMar>
                    <w:top w:w="0" w:type="dxa"/>
                    <w:left w:w="70" w:type="dxa"/>
                    <w:bottom w:w="0" w:type="dxa"/>
                    <w:right w:w="70" w:type="dxa"/>
                  </w:tcMar>
                  <w:vAlign w:val="bottom"/>
                  <w:hideMark/>
                </w:tcPr>
                <w:p w:rsidR="006914D0" w:rsidRDefault="006914D0">
                  <w:pPr>
                    <w:rPr>
                      <w:color w:val="000000"/>
                      <w:sz w:val="24"/>
                      <w:szCs w:val="24"/>
                      <w:lang w:eastAsia="nb-NO"/>
                    </w:rPr>
                  </w:pPr>
                  <w:r>
                    <w:rPr>
                      <w:color w:val="000000"/>
                      <w:sz w:val="24"/>
                      <w:szCs w:val="24"/>
                      <w:lang w:eastAsia="nb-NO"/>
                    </w:rPr>
                    <w:t xml:space="preserve">Østfold </w:t>
                  </w:r>
                </w:p>
              </w:tc>
              <w:tc>
                <w:tcPr>
                  <w:tcW w:w="1200" w:type="dxa"/>
                  <w:noWrap/>
                  <w:tcMar>
                    <w:top w:w="0" w:type="dxa"/>
                    <w:left w:w="70" w:type="dxa"/>
                    <w:bottom w:w="0" w:type="dxa"/>
                    <w:right w:w="70" w:type="dxa"/>
                  </w:tcMar>
                  <w:vAlign w:val="bottom"/>
                  <w:hideMark/>
                </w:tcPr>
                <w:p w:rsidR="006914D0" w:rsidRDefault="006914D0">
                  <w:pPr>
                    <w:jc w:val="right"/>
                    <w:rPr>
                      <w:color w:val="000000"/>
                      <w:sz w:val="24"/>
                      <w:szCs w:val="24"/>
                      <w:lang w:eastAsia="nb-NO"/>
                    </w:rPr>
                  </w:pPr>
                  <w:r>
                    <w:rPr>
                      <w:color w:val="000000"/>
                      <w:sz w:val="24"/>
                      <w:szCs w:val="24"/>
                      <w:lang w:eastAsia="nb-NO"/>
                    </w:rPr>
                    <w:t>41</w:t>
                  </w:r>
                </w:p>
              </w:tc>
            </w:tr>
            <w:tr w:rsidR="006914D0">
              <w:trPr>
                <w:trHeight w:val="315"/>
              </w:trPr>
              <w:tc>
                <w:tcPr>
                  <w:tcW w:w="2480" w:type="dxa"/>
                  <w:noWrap/>
                  <w:tcMar>
                    <w:top w:w="0" w:type="dxa"/>
                    <w:left w:w="70" w:type="dxa"/>
                    <w:bottom w:w="0" w:type="dxa"/>
                    <w:right w:w="70" w:type="dxa"/>
                  </w:tcMar>
                  <w:vAlign w:val="bottom"/>
                  <w:hideMark/>
                </w:tcPr>
                <w:p w:rsidR="006914D0" w:rsidRDefault="006914D0">
                  <w:pPr>
                    <w:rPr>
                      <w:color w:val="000000"/>
                      <w:sz w:val="24"/>
                      <w:szCs w:val="24"/>
                      <w:lang w:eastAsia="nb-NO"/>
                    </w:rPr>
                  </w:pPr>
                  <w:r>
                    <w:rPr>
                      <w:color w:val="000000"/>
                      <w:sz w:val="24"/>
                      <w:szCs w:val="24"/>
                      <w:lang w:eastAsia="nb-NO"/>
                    </w:rPr>
                    <w:t xml:space="preserve">Oppland </w:t>
                  </w:r>
                </w:p>
              </w:tc>
              <w:tc>
                <w:tcPr>
                  <w:tcW w:w="1200" w:type="dxa"/>
                  <w:noWrap/>
                  <w:tcMar>
                    <w:top w:w="0" w:type="dxa"/>
                    <w:left w:w="70" w:type="dxa"/>
                    <w:bottom w:w="0" w:type="dxa"/>
                    <w:right w:w="70" w:type="dxa"/>
                  </w:tcMar>
                  <w:vAlign w:val="bottom"/>
                  <w:hideMark/>
                </w:tcPr>
                <w:p w:rsidR="006914D0" w:rsidRDefault="006914D0">
                  <w:pPr>
                    <w:jc w:val="right"/>
                    <w:rPr>
                      <w:color w:val="000000"/>
                      <w:sz w:val="24"/>
                      <w:szCs w:val="24"/>
                      <w:lang w:eastAsia="nb-NO"/>
                    </w:rPr>
                  </w:pPr>
                  <w:r>
                    <w:rPr>
                      <w:color w:val="000000"/>
                      <w:sz w:val="24"/>
                      <w:szCs w:val="24"/>
                      <w:lang w:eastAsia="nb-NO"/>
                    </w:rPr>
                    <w:t>38</w:t>
                  </w:r>
                </w:p>
              </w:tc>
            </w:tr>
            <w:tr w:rsidR="006914D0">
              <w:trPr>
                <w:trHeight w:val="315"/>
              </w:trPr>
              <w:tc>
                <w:tcPr>
                  <w:tcW w:w="2480" w:type="dxa"/>
                  <w:noWrap/>
                  <w:tcMar>
                    <w:top w:w="0" w:type="dxa"/>
                    <w:left w:w="70" w:type="dxa"/>
                    <w:bottom w:w="0" w:type="dxa"/>
                    <w:right w:w="70" w:type="dxa"/>
                  </w:tcMar>
                  <w:vAlign w:val="bottom"/>
                  <w:hideMark/>
                </w:tcPr>
                <w:p w:rsidR="006914D0" w:rsidRDefault="006914D0">
                  <w:pPr>
                    <w:rPr>
                      <w:color w:val="000000"/>
                      <w:sz w:val="24"/>
                      <w:szCs w:val="24"/>
                      <w:lang w:eastAsia="nb-NO"/>
                    </w:rPr>
                  </w:pPr>
                  <w:r>
                    <w:rPr>
                      <w:color w:val="000000"/>
                      <w:sz w:val="24"/>
                      <w:szCs w:val="24"/>
                      <w:lang w:eastAsia="nb-NO"/>
                    </w:rPr>
                    <w:t xml:space="preserve">Buskerud </w:t>
                  </w:r>
                </w:p>
              </w:tc>
              <w:tc>
                <w:tcPr>
                  <w:tcW w:w="1200" w:type="dxa"/>
                  <w:noWrap/>
                  <w:tcMar>
                    <w:top w:w="0" w:type="dxa"/>
                    <w:left w:w="70" w:type="dxa"/>
                    <w:bottom w:w="0" w:type="dxa"/>
                    <w:right w:w="70" w:type="dxa"/>
                  </w:tcMar>
                  <w:vAlign w:val="bottom"/>
                  <w:hideMark/>
                </w:tcPr>
                <w:p w:rsidR="006914D0" w:rsidRDefault="006914D0">
                  <w:pPr>
                    <w:jc w:val="right"/>
                    <w:rPr>
                      <w:color w:val="000000"/>
                      <w:sz w:val="24"/>
                      <w:szCs w:val="24"/>
                      <w:lang w:eastAsia="nb-NO"/>
                    </w:rPr>
                  </w:pPr>
                  <w:r>
                    <w:rPr>
                      <w:color w:val="000000"/>
                      <w:sz w:val="24"/>
                      <w:szCs w:val="24"/>
                      <w:lang w:eastAsia="nb-NO"/>
                    </w:rPr>
                    <w:t>36</w:t>
                  </w:r>
                </w:p>
              </w:tc>
            </w:tr>
            <w:tr w:rsidR="006914D0">
              <w:trPr>
                <w:trHeight w:val="315"/>
              </w:trPr>
              <w:tc>
                <w:tcPr>
                  <w:tcW w:w="2480" w:type="dxa"/>
                  <w:noWrap/>
                  <w:tcMar>
                    <w:top w:w="0" w:type="dxa"/>
                    <w:left w:w="70" w:type="dxa"/>
                    <w:bottom w:w="0" w:type="dxa"/>
                    <w:right w:w="70" w:type="dxa"/>
                  </w:tcMar>
                  <w:vAlign w:val="bottom"/>
                  <w:hideMark/>
                </w:tcPr>
                <w:p w:rsidR="006914D0" w:rsidRDefault="006914D0">
                  <w:pPr>
                    <w:rPr>
                      <w:color w:val="000000"/>
                      <w:sz w:val="24"/>
                      <w:szCs w:val="24"/>
                      <w:lang w:eastAsia="nb-NO"/>
                    </w:rPr>
                  </w:pPr>
                  <w:r>
                    <w:rPr>
                      <w:color w:val="000000"/>
                      <w:sz w:val="24"/>
                      <w:szCs w:val="24"/>
                      <w:lang w:eastAsia="nb-NO"/>
                    </w:rPr>
                    <w:t xml:space="preserve">Møre og Romsdal </w:t>
                  </w:r>
                </w:p>
              </w:tc>
              <w:tc>
                <w:tcPr>
                  <w:tcW w:w="1200" w:type="dxa"/>
                  <w:noWrap/>
                  <w:tcMar>
                    <w:top w:w="0" w:type="dxa"/>
                    <w:left w:w="70" w:type="dxa"/>
                    <w:bottom w:w="0" w:type="dxa"/>
                    <w:right w:w="70" w:type="dxa"/>
                  </w:tcMar>
                  <w:vAlign w:val="bottom"/>
                  <w:hideMark/>
                </w:tcPr>
                <w:p w:rsidR="006914D0" w:rsidRDefault="006914D0">
                  <w:pPr>
                    <w:jc w:val="right"/>
                    <w:rPr>
                      <w:color w:val="000000"/>
                      <w:sz w:val="24"/>
                      <w:szCs w:val="24"/>
                      <w:lang w:eastAsia="nb-NO"/>
                    </w:rPr>
                  </w:pPr>
                  <w:r>
                    <w:rPr>
                      <w:color w:val="000000"/>
                      <w:sz w:val="24"/>
                      <w:szCs w:val="24"/>
                      <w:lang w:eastAsia="nb-NO"/>
                    </w:rPr>
                    <w:t>35</w:t>
                  </w:r>
                </w:p>
              </w:tc>
            </w:tr>
            <w:tr w:rsidR="006914D0">
              <w:trPr>
                <w:trHeight w:val="315"/>
              </w:trPr>
              <w:tc>
                <w:tcPr>
                  <w:tcW w:w="2480" w:type="dxa"/>
                  <w:noWrap/>
                  <w:tcMar>
                    <w:top w:w="0" w:type="dxa"/>
                    <w:left w:w="70" w:type="dxa"/>
                    <w:bottom w:w="0" w:type="dxa"/>
                    <w:right w:w="70" w:type="dxa"/>
                  </w:tcMar>
                  <w:vAlign w:val="bottom"/>
                  <w:hideMark/>
                </w:tcPr>
                <w:p w:rsidR="006914D0" w:rsidRDefault="006914D0">
                  <w:pPr>
                    <w:rPr>
                      <w:color w:val="000000"/>
                      <w:sz w:val="24"/>
                      <w:szCs w:val="24"/>
                      <w:lang w:eastAsia="nb-NO"/>
                    </w:rPr>
                  </w:pPr>
                  <w:r>
                    <w:rPr>
                      <w:color w:val="000000"/>
                      <w:sz w:val="24"/>
                      <w:szCs w:val="24"/>
                      <w:lang w:eastAsia="nb-NO"/>
                    </w:rPr>
                    <w:t xml:space="preserve">Aust-Agder </w:t>
                  </w:r>
                </w:p>
              </w:tc>
              <w:tc>
                <w:tcPr>
                  <w:tcW w:w="1200" w:type="dxa"/>
                  <w:noWrap/>
                  <w:tcMar>
                    <w:top w:w="0" w:type="dxa"/>
                    <w:left w:w="70" w:type="dxa"/>
                    <w:bottom w:w="0" w:type="dxa"/>
                    <w:right w:w="70" w:type="dxa"/>
                  </w:tcMar>
                  <w:vAlign w:val="bottom"/>
                  <w:hideMark/>
                </w:tcPr>
                <w:p w:rsidR="006914D0" w:rsidRDefault="006914D0">
                  <w:pPr>
                    <w:jc w:val="right"/>
                    <w:rPr>
                      <w:color w:val="000000"/>
                      <w:sz w:val="24"/>
                      <w:szCs w:val="24"/>
                      <w:lang w:eastAsia="nb-NO"/>
                    </w:rPr>
                  </w:pPr>
                  <w:r>
                    <w:rPr>
                      <w:color w:val="000000"/>
                      <w:sz w:val="24"/>
                      <w:szCs w:val="24"/>
                      <w:lang w:eastAsia="nb-NO"/>
                    </w:rPr>
                    <w:t>34</w:t>
                  </w:r>
                </w:p>
              </w:tc>
            </w:tr>
            <w:tr w:rsidR="006914D0">
              <w:trPr>
                <w:trHeight w:val="315"/>
              </w:trPr>
              <w:tc>
                <w:tcPr>
                  <w:tcW w:w="2480" w:type="dxa"/>
                  <w:noWrap/>
                  <w:tcMar>
                    <w:top w:w="0" w:type="dxa"/>
                    <w:left w:w="70" w:type="dxa"/>
                    <w:bottom w:w="0" w:type="dxa"/>
                    <w:right w:w="70" w:type="dxa"/>
                  </w:tcMar>
                  <w:vAlign w:val="bottom"/>
                  <w:hideMark/>
                </w:tcPr>
                <w:p w:rsidR="006914D0" w:rsidRDefault="006914D0">
                  <w:pPr>
                    <w:rPr>
                      <w:color w:val="000000"/>
                      <w:sz w:val="24"/>
                      <w:szCs w:val="24"/>
                      <w:lang w:eastAsia="nb-NO"/>
                    </w:rPr>
                  </w:pPr>
                  <w:r>
                    <w:rPr>
                      <w:color w:val="000000"/>
                      <w:sz w:val="24"/>
                      <w:szCs w:val="24"/>
                      <w:lang w:eastAsia="nb-NO"/>
                    </w:rPr>
                    <w:t xml:space="preserve">Telemark </w:t>
                  </w:r>
                </w:p>
              </w:tc>
              <w:tc>
                <w:tcPr>
                  <w:tcW w:w="1200" w:type="dxa"/>
                  <w:noWrap/>
                  <w:tcMar>
                    <w:top w:w="0" w:type="dxa"/>
                    <w:left w:w="70" w:type="dxa"/>
                    <w:bottom w:w="0" w:type="dxa"/>
                    <w:right w:w="70" w:type="dxa"/>
                  </w:tcMar>
                  <w:vAlign w:val="bottom"/>
                  <w:hideMark/>
                </w:tcPr>
                <w:p w:rsidR="006914D0" w:rsidRDefault="006914D0">
                  <w:pPr>
                    <w:jc w:val="right"/>
                    <w:rPr>
                      <w:color w:val="000000"/>
                      <w:sz w:val="24"/>
                      <w:szCs w:val="24"/>
                      <w:lang w:eastAsia="nb-NO"/>
                    </w:rPr>
                  </w:pPr>
                  <w:r>
                    <w:rPr>
                      <w:color w:val="000000"/>
                      <w:sz w:val="24"/>
                      <w:szCs w:val="24"/>
                      <w:lang w:eastAsia="nb-NO"/>
                    </w:rPr>
                    <w:t>32</w:t>
                  </w:r>
                </w:p>
              </w:tc>
            </w:tr>
            <w:tr w:rsidR="006914D0">
              <w:trPr>
                <w:trHeight w:val="315"/>
              </w:trPr>
              <w:tc>
                <w:tcPr>
                  <w:tcW w:w="2480" w:type="dxa"/>
                  <w:noWrap/>
                  <w:tcMar>
                    <w:top w:w="0" w:type="dxa"/>
                    <w:left w:w="70" w:type="dxa"/>
                    <w:bottom w:w="0" w:type="dxa"/>
                    <w:right w:w="70" w:type="dxa"/>
                  </w:tcMar>
                  <w:vAlign w:val="bottom"/>
                  <w:hideMark/>
                </w:tcPr>
                <w:p w:rsidR="006914D0" w:rsidRDefault="006914D0">
                  <w:pPr>
                    <w:rPr>
                      <w:color w:val="000000"/>
                      <w:sz w:val="24"/>
                      <w:szCs w:val="24"/>
                      <w:lang w:eastAsia="nb-NO"/>
                    </w:rPr>
                  </w:pPr>
                  <w:r>
                    <w:rPr>
                      <w:color w:val="000000"/>
                      <w:sz w:val="24"/>
                      <w:szCs w:val="24"/>
                      <w:lang w:eastAsia="nb-NO"/>
                    </w:rPr>
                    <w:t xml:space="preserve">Finnmark </w:t>
                  </w:r>
                </w:p>
              </w:tc>
              <w:tc>
                <w:tcPr>
                  <w:tcW w:w="1200" w:type="dxa"/>
                  <w:noWrap/>
                  <w:tcMar>
                    <w:top w:w="0" w:type="dxa"/>
                    <w:left w:w="70" w:type="dxa"/>
                    <w:bottom w:w="0" w:type="dxa"/>
                    <w:right w:w="70" w:type="dxa"/>
                  </w:tcMar>
                  <w:vAlign w:val="bottom"/>
                  <w:hideMark/>
                </w:tcPr>
                <w:p w:rsidR="006914D0" w:rsidRDefault="006914D0">
                  <w:pPr>
                    <w:jc w:val="right"/>
                    <w:rPr>
                      <w:color w:val="000000"/>
                      <w:sz w:val="24"/>
                      <w:szCs w:val="24"/>
                      <w:lang w:eastAsia="nb-NO"/>
                    </w:rPr>
                  </w:pPr>
                  <w:r>
                    <w:rPr>
                      <w:color w:val="000000"/>
                      <w:sz w:val="24"/>
                      <w:szCs w:val="24"/>
                      <w:lang w:eastAsia="nb-NO"/>
                    </w:rPr>
                    <w:t>28</w:t>
                  </w:r>
                </w:p>
              </w:tc>
            </w:tr>
            <w:tr w:rsidR="006914D0">
              <w:trPr>
                <w:trHeight w:val="315"/>
              </w:trPr>
              <w:tc>
                <w:tcPr>
                  <w:tcW w:w="2480" w:type="dxa"/>
                  <w:noWrap/>
                  <w:tcMar>
                    <w:top w:w="0" w:type="dxa"/>
                    <w:left w:w="70" w:type="dxa"/>
                    <w:bottom w:w="0" w:type="dxa"/>
                    <w:right w:w="70" w:type="dxa"/>
                  </w:tcMar>
                  <w:vAlign w:val="bottom"/>
                  <w:hideMark/>
                </w:tcPr>
                <w:p w:rsidR="006914D0" w:rsidRDefault="006914D0">
                  <w:pPr>
                    <w:rPr>
                      <w:color w:val="000000"/>
                      <w:sz w:val="24"/>
                      <w:szCs w:val="24"/>
                      <w:lang w:eastAsia="nb-NO"/>
                    </w:rPr>
                  </w:pPr>
                  <w:r>
                    <w:rPr>
                      <w:color w:val="000000"/>
                      <w:sz w:val="24"/>
                      <w:szCs w:val="24"/>
                      <w:lang w:eastAsia="nb-NO"/>
                    </w:rPr>
                    <w:t xml:space="preserve">Hedmark </w:t>
                  </w:r>
                </w:p>
              </w:tc>
              <w:tc>
                <w:tcPr>
                  <w:tcW w:w="1200" w:type="dxa"/>
                  <w:noWrap/>
                  <w:tcMar>
                    <w:top w:w="0" w:type="dxa"/>
                    <w:left w:w="70" w:type="dxa"/>
                    <w:bottom w:w="0" w:type="dxa"/>
                    <w:right w:w="70" w:type="dxa"/>
                  </w:tcMar>
                  <w:vAlign w:val="bottom"/>
                  <w:hideMark/>
                </w:tcPr>
                <w:p w:rsidR="006914D0" w:rsidRDefault="006914D0">
                  <w:pPr>
                    <w:jc w:val="right"/>
                    <w:rPr>
                      <w:color w:val="000000"/>
                      <w:sz w:val="24"/>
                      <w:szCs w:val="24"/>
                      <w:lang w:eastAsia="nb-NO"/>
                    </w:rPr>
                  </w:pPr>
                  <w:r>
                    <w:rPr>
                      <w:color w:val="000000"/>
                      <w:sz w:val="24"/>
                      <w:szCs w:val="24"/>
                      <w:lang w:eastAsia="nb-NO"/>
                    </w:rPr>
                    <w:t>26</w:t>
                  </w:r>
                </w:p>
              </w:tc>
            </w:tr>
            <w:tr w:rsidR="006914D0">
              <w:trPr>
                <w:trHeight w:val="315"/>
              </w:trPr>
              <w:tc>
                <w:tcPr>
                  <w:tcW w:w="2480" w:type="dxa"/>
                  <w:noWrap/>
                  <w:tcMar>
                    <w:top w:w="0" w:type="dxa"/>
                    <w:left w:w="70" w:type="dxa"/>
                    <w:bottom w:w="0" w:type="dxa"/>
                    <w:right w:w="70" w:type="dxa"/>
                  </w:tcMar>
                  <w:vAlign w:val="bottom"/>
                  <w:hideMark/>
                </w:tcPr>
                <w:p w:rsidR="006914D0" w:rsidRDefault="006914D0">
                  <w:pPr>
                    <w:rPr>
                      <w:color w:val="000000"/>
                      <w:sz w:val="24"/>
                      <w:szCs w:val="24"/>
                      <w:lang w:eastAsia="nb-NO"/>
                    </w:rPr>
                  </w:pPr>
                  <w:r>
                    <w:rPr>
                      <w:color w:val="000000"/>
                      <w:sz w:val="24"/>
                      <w:szCs w:val="24"/>
                      <w:lang w:eastAsia="nb-NO"/>
                    </w:rPr>
                    <w:t xml:space="preserve">Troms </w:t>
                  </w:r>
                </w:p>
              </w:tc>
              <w:tc>
                <w:tcPr>
                  <w:tcW w:w="1200" w:type="dxa"/>
                  <w:noWrap/>
                  <w:tcMar>
                    <w:top w:w="0" w:type="dxa"/>
                    <w:left w:w="70" w:type="dxa"/>
                    <w:bottom w:w="0" w:type="dxa"/>
                    <w:right w:w="70" w:type="dxa"/>
                  </w:tcMar>
                  <w:vAlign w:val="bottom"/>
                  <w:hideMark/>
                </w:tcPr>
                <w:p w:rsidR="006914D0" w:rsidRDefault="006914D0">
                  <w:pPr>
                    <w:jc w:val="right"/>
                    <w:rPr>
                      <w:color w:val="000000"/>
                      <w:sz w:val="24"/>
                      <w:szCs w:val="24"/>
                      <w:lang w:eastAsia="nb-NO"/>
                    </w:rPr>
                  </w:pPr>
                  <w:r>
                    <w:rPr>
                      <w:color w:val="000000"/>
                      <w:sz w:val="24"/>
                      <w:szCs w:val="24"/>
                      <w:lang w:eastAsia="nb-NO"/>
                    </w:rPr>
                    <w:t>20</w:t>
                  </w:r>
                </w:p>
              </w:tc>
            </w:tr>
            <w:tr w:rsidR="006914D0">
              <w:trPr>
                <w:trHeight w:val="315"/>
              </w:trPr>
              <w:tc>
                <w:tcPr>
                  <w:tcW w:w="2480" w:type="dxa"/>
                  <w:tcBorders>
                    <w:top w:val="nil"/>
                    <w:left w:val="nil"/>
                    <w:bottom w:val="single" w:sz="8" w:space="0" w:color="auto"/>
                    <w:right w:val="nil"/>
                  </w:tcBorders>
                  <w:noWrap/>
                  <w:tcMar>
                    <w:top w:w="0" w:type="dxa"/>
                    <w:left w:w="70" w:type="dxa"/>
                    <w:bottom w:w="0" w:type="dxa"/>
                    <w:right w:w="70" w:type="dxa"/>
                  </w:tcMar>
                  <w:vAlign w:val="bottom"/>
                  <w:hideMark/>
                </w:tcPr>
                <w:p w:rsidR="006914D0" w:rsidRDefault="006914D0">
                  <w:pPr>
                    <w:rPr>
                      <w:color w:val="000000"/>
                      <w:sz w:val="24"/>
                      <w:szCs w:val="24"/>
                      <w:lang w:eastAsia="nb-NO"/>
                    </w:rPr>
                  </w:pPr>
                  <w:r>
                    <w:rPr>
                      <w:color w:val="000000"/>
                      <w:sz w:val="24"/>
                      <w:szCs w:val="24"/>
                      <w:lang w:eastAsia="nb-NO"/>
                    </w:rPr>
                    <w:t xml:space="preserve">Sogn og Fjordane </w:t>
                  </w:r>
                </w:p>
              </w:tc>
              <w:tc>
                <w:tcPr>
                  <w:tcW w:w="1200" w:type="dxa"/>
                  <w:tcBorders>
                    <w:top w:val="nil"/>
                    <w:left w:val="nil"/>
                    <w:bottom w:val="single" w:sz="8" w:space="0" w:color="auto"/>
                    <w:right w:val="nil"/>
                  </w:tcBorders>
                  <w:noWrap/>
                  <w:tcMar>
                    <w:top w:w="0" w:type="dxa"/>
                    <w:left w:w="70" w:type="dxa"/>
                    <w:bottom w:w="0" w:type="dxa"/>
                    <w:right w:w="70" w:type="dxa"/>
                  </w:tcMar>
                  <w:vAlign w:val="bottom"/>
                  <w:hideMark/>
                </w:tcPr>
                <w:p w:rsidR="006914D0" w:rsidRDefault="006914D0">
                  <w:pPr>
                    <w:jc w:val="right"/>
                    <w:rPr>
                      <w:color w:val="000000"/>
                      <w:sz w:val="24"/>
                      <w:szCs w:val="24"/>
                      <w:lang w:eastAsia="nb-NO"/>
                    </w:rPr>
                  </w:pPr>
                  <w:r>
                    <w:rPr>
                      <w:color w:val="000000"/>
                      <w:sz w:val="24"/>
                      <w:szCs w:val="24"/>
                      <w:lang w:eastAsia="nb-NO"/>
                    </w:rPr>
                    <w:t>12</w:t>
                  </w:r>
                </w:p>
              </w:tc>
            </w:tr>
            <w:tr w:rsidR="006914D0">
              <w:trPr>
                <w:trHeight w:val="315"/>
              </w:trPr>
              <w:tc>
                <w:tcPr>
                  <w:tcW w:w="2480" w:type="dxa"/>
                  <w:noWrap/>
                  <w:tcMar>
                    <w:top w:w="0" w:type="dxa"/>
                    <w:left w:w="70" w:type="dxa"/>
                    <w:bottom w:w="0" w:type="dxa"/>
                    <w:right w:w="70" w:type="dxa"/>
                  </w:tcMar>
                  <w:vAlign w:val="bottom"/>
                  <w:hideMark/>
                </w:tcPr>
                <w:p w:rsidR="006914D0" w:rsidRDefault="006914D0">
                  <w:pPr>
                    <w:rPr>
                      <w:color w:val="000000"/>
                      <w:sz w:val="24"/>
                      <w:szCs w:val="24"/>
                      <w:lang w:eastAsia="nb-NO"/>
                    </w:rPr>
                  </w:pPr>
                  <w:r>
                    <w:rPr>
                      <w:color w:val="000000"/>
                      <w:sz w:val="24"/>
                      <w:szCs w:val="24"/>
                      <w:lang w:eastAsia="nb-NO"/>
                    </w:rPr>
                    <w:t>Totalt</w:t>
                  </w:r>
                </w:p>
              </w:tc>
              <w:tc>
                <w:tcPr>
                  <w:tcW w:w="1200" w:type="dxa"/>
                  <w:noWrap/>
                  <w:tcMar>
                    <w:top w:w="0" w:type="dxa"/>
                    <w:left w:w="70" w:type="dxa"/>
                    <w:bottom w:w="0" w:type="dxa"/>
                    <w:right w:w="70" w:type="dxa"/>
                  </w:tcMar>
                  <w:vAlign w:val="bottom"/>
                  <w:hideMark/>
                </w:tcPr>
                <w:p w:rsidR="006914D0" w:rsidRDefault="006914D0">
                  <w:pPr>
                    <w:jc w:val="right"/>
                    <w:rPr>
                      <w:color w:val="000000"/>
                      <w:sz w:val="24"/>
                      <w:szCs w:val="24"/>
                      <w:lang w:eastAsia="nb-NO"/>
                    </w:rPr>
                  </w:pPr>
                  <w:r>
                    <w:rPr>
                      <w:color w:val="000000"/>
                      <w:sz w:val="24"/>
                      <w:szCs w:val="24"/>
                      <w:lang w:eastAsia="nb-NO"/>
                    </w:rPr>
                    <w:t>907</w:t>
                  </w:r>
                </w:p>
              </w:tc>
            </w:tr>
          </w:tbl>
          <w:p w:rsidR="006914D0" w:rsidRDefault="006914D0">
            <w:pPr>
              <w:rPr>
                <w:rFonts w:ascii="Times New Roman" w:eastAsia="Times New Roman" w:hAnsi="Times New Roman" w:cs="Times New Roman"/>
                <w:sz w:val="20"/>
                <w:szCs w:val="20"/>
                <w:lang w:eastAsia="nb-NO"/>
              </w:rPr>
            </w:pPr>
          </w:p>
        </w:tc>
        <w:tc>
          <w:tcPr>
            <w:tcW w:w="1200" w:type="dxa"/>
            <w:tcBorders>
              <w:top w:val="nil"/>
              <w:left w:val="nil"/>
              <w:bottom w:val="single" w:sz="8" w:space="0" w:color="auto"/>
              <w:right w:val="nil"/>
            </w:tcBorders>
            <w:noWrap/>
            <w:tcMar>
              <w:top w:w="0" w:type="dxa"/>
              <w:left w:w="70" w:type="dxa"/>
              <w:bottom w:w="0" w:type="dxa"/>
              <w:right w:w="70" w:type="dxa"/>
            </w:tcMar>
            <w:vAlign w:val="bottom"/>
          </w:tcPr>
          <w:p w:rsidR="006914D0" w:rsidRDefault="006914D0">
            <w:pPr>
              <w:rPr>
                <w:color w:val="000000"/>
                <w:sz w:val="24"/>
                <w:szCs w:val="24"/>
                <w:lang w:eastAsia="nb-NO"/>
              </w:rPr>
            </w:pPr>
          </w:p>
        </w:tc>
      </w:tr>
    </w:tbl>
    <w:p w:rsidR="00D20835" w:rsidRDefault="00D20835"/>
    <w:sectPr w:rsidR="00D20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906DB"/>
    <w:multiLevelType w:val="hybridMultilevel"/>
    <w:tmpl w:val="9DFA0E24"/>
    <w:lvl w:ilvl="0" w:tplc="4F0AB580">
      <w:start w:val="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D0"/>
    <w:rsid w:val="000429A2"/>
    <w:rsid w:val="000430D4"/>
    <w:rsid w:val="001D77F8"/>
    <w:rsid w:val="002A4FC5"/>
    <w:rsid w:val="003C2387"/>
    <w:rsid w:val="003D0F41"/>
    <w:rsid w:val="00406432"/>
    <w:rsid w:val="005A35EA"/>
    <w:rsid w:val="0063773D"/>
    <w:rsid w:val="0064121B"/>
    <w:rsid w:val="006914D0"/>
    <w:rsid w:val="008D7B1D"/>
    <w:rsid w:val="009857E3"/>
    <w:rsid w:val="00990976"/>
    <w:rsid w:val="00A54A85"/>
    <w:rsid w:val="00D20835"/>
    <w:rsid w:val="00E50987"/>
    <w:rsid w:val="00FF60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EB9C3-785F-46D9-BCE2-0B9D5646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4D0"/>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914D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914D0"/>
    <w:rPr>
      <w:rFonts w:ascii="Segoe UI" w:hAnsi="Segoe UI" w:cs="Segoe UI"/>
      <w:sz w:val="18"/>
      <w:szCs w:val="18"/>
    </w:rPr>
  </w:style>
  <w:style w:type="paragraph" w:styleId="Listeavsnitt">
    <w:name w:val="List Paragraph"/>
    <w:basedOn w:val="Normal"/>
    <w:uiPriority w:val="34"/>
    <w:qFormat/>
    <w:rsid w:val="003C2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45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5BC8F481.dotm</Template>
  <TotalTime>1</TotalTime>
  <Pages>2</Pages>
  <Words>406</Words>
  <Characters>2158</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DIREKTORATET</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Aarum, Carl Thomas</dc:creator>
  <cp:keywords/>
  <dc:description/>
  <cp:lastModifiedBy>Aarum, Carl Thomas</cp:lastModifiedBy>
  <cp:revision>3</cp:revision>
  <cp:lastPrinted>2019-11-15T08:59:00Z</cp:lastPrinted>
  <dcterms:created xsi:type="dcterms:W3CDTF">2019-11-18T13:11:00Z</dcterms:created>
  <dcterms:modified xsi:type="dcterms:W3CDTF">2019-11-18T13:51:00Z</dcterms:modified>
</cp:coreProperties>
</file>